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DB" w:rsidRDefault="00B23BDB">
      <w:pPr>
        <w:pStyle w:val="ConsPlusTitlePage"/>
      </w:pPr>
    </w:p>
    <w:p w:rsidR="00B23BDB" w:rsidRDefault="00B23BDB">
      <w:pPr>
        <w:pStyle w:val="ConsPlusNormal"/>
        <w:jc w:val="both"/>
        <w:outlineLvl w:val="0"/>
      </w:pPr>
    </w:p>
    <w:p w:rsidR="00B23BDB" w:rsidRDefault="00B23BDB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B23BDB" w:rsidRDefault="00B23BDB">
      <w:pPr>
        <w:pStyle w:val="ConsPlusTitle"/>
        <w:jc w:val="center"/>
      </w:pPr>
    </w:p>
    <w:p w:rsidR="00B23BDB" w:rsidRDefault="00B23BDB">
      <w:pPr>
        <w:pStyle w:val="ConsPlusTitle"/>
        <w:jc w:val="center"/>
      </w:pPr>
      <w:r>
        <w:t>ПОСТАНОВЛЕНИЕ</w:t>
      </w:r>
    </w:p>
    <w:p w:rsidR="00B23BDB" w:rsidRDefault="00B23BDB">
      <w:pPr>
        <w:pStyle w:val="ConsPlusTitle"/>
        <w:jc w:val="center"/>
      </w:pPr>
      <w:r>
        <w:t>от 9 июня 2005 г. N 54</w:t>
      </w:r>
    </w:p>
    <w:p w:rsidR="00B23BDB" w:rsidRDefault="00B23BDB">
      <w:pPr>
        <w:pStyle w:val="ConsPlusTitle"/>
        <w:jc w:val="center"/>
      </w:pPr>
    </w:p>
    <w:p w:rsidR="00B23BDB" w:rsidRDefault="00B23BDB">
      <w:pPr>
        <w:pStyle w:val="ConsPlusTitle"/>
        <w:jc w:val="center"/>
      </w:pPr>
      <w:r>
        <w:t>О МЕРАХ ПО РЕАЛИЗАЦИИ ЗАКОНА КЕМЕРОВСКОЙ ОБЛАСТИ</w:t>
      </w:r>
    </w:p>
    <w:p w:rsidR="00B23BDB" w:rsidRDefault="00B23BDB">
      <w:pPr>
        <w:pStyle w:val="ConsPlusTitle"/>
        <w:jc w:val="center"/>
      </w:pPr>
      <w:r>
        <w:t>ОТ 14.02.2005 N 25-ОЗ "О СОЦИАЛЬНОЙ ПОДДЕРЖКЕ ИНВАЛИДОВ"</w:t>
      </w:r>
    </w:p>
    <w:p w:rsidR="00B23BDB" w:rsidRDefault="00B23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BDB" w:rsidRDefault="00B23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BDB" w:rsidRDefault="00B23B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B23BDB" w:rsidRDefault="00B23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09.08.2010 </w:t>
            </w:r>
            <w:hyperlink r:id="rId4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07.02.2011 </w:t>
            </w:r>
            <w:hyperlink r:id="rId5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02.07.2013 </w:t>
            </w:r>
            <w:hyperlink r:id="rId6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B23BDB" w:rsidRDefault="00B23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24.06.2016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14.12.2018 </w:t>
            </w:r>
            <w:hyperlink r:id="rId9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3BDB" w:rsidRDefault="00B23BDB">
      <w:pPr>
        <w:pStyle w:val="ConsPlusNormal"/>
        <w:jc w:val="center"/>
      </w:pPr>
    </w:p>
    <w:p w:rsidR="00B23BDB" w:rsidRDefault="00B23BDB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от 14.02.2005 N 25-ОЗ "О социальной поддержке инвалидов" Коллегия Администрации Кемеровской области постановляет:</w:t>
      </w: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предоставления мер социальной поддержки инвалидов Кемеровской области</w:t>
      </w:r>
      <w:proofErr w:type="gramEnd"/>
      <w:r>
        <w:t>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24.06.2016 N 257.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3. Главному финансовому управлению Кемеровской области (И.Ю.Малахов) обеспечить финансирование расходов из средств областного бюджета на реализацию </w:t>
      </w:r>
      <w:hyperlink r:id="rId12" w:history="1">
        <w:r>
          <w:rPr>
            <w:color w:val="0000FF"/>
          </w:rPr>
          <w:t>Закона</w:t>
        </w:r>
      </w:hyperlink>
      <w:r>
        <w:t xml:space="preserve"> Кемеровской области "О социальной поддержке инвалидов".</w:t>
      </w:r>
    </w:p>
    <w:p w:rsidR="00B23BDB" w:rsidRDefault="00B23BDB">
      <w:pPr>
        <w:pStyle w:val="ConsPlusNormal"/>
        <w:jc w:val="both"/>
      </w:pPr>
      <w:r>
        <w:t xml:space="preserve">(в ред. постановлений Коллегии Администрации Кемеровской области от 09.08.2010 </w:t>
      </w:r>
      <w:hyperlink r:id="rId13" w:history="1">
        <w:r>
          <w:rPr>
            <w:color w:val="0000FF"/>
          </w:rPr>
          <w:t>N 338</w:t>
        </w:r>
      </w:hyperlink>
      <w:r>
        <w:t xml:space="preserve">, от 24.06.2016 </w:t>
      </w:r>
      <w:hyperlink r:id="rId14" w:history="1">
        <w:r>
          <w:rPr>
            <w:color w:val="0000FF"/>
          </w:rPr>
          <w:t>N 257</w:t>
        </w:r>
      </w:hyperlink>
      <w:r>
        <w:t>)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4. Департаменту социальной защиты населения Кемеровской области (Е.А.Воронина), департаменту культуры и национальной политики Кемеровской области (</w:t>
      </w:r>
      <w:proofErr w:type="spellStart"/>
      <w:r>
        <w:t>Л.Т.Зауэрвайн</w:t>
      </w:r>
      <w:proofErr w:type="spellEnd"/>
      <w:r>
        <w:t>), департаменту образования и науки Кемеровской области (</w:t>
      </w:r>
      <w:proofErr w:type="spellStart"/>
      <w:r>
        <w:t>А.В.Чепкасов</w:t>
      </w:r>
      <w:proofErr w:type="spellEnd"/>
      <w:r>
        <w:t xml:space="preserve">) организовать работу по реализации указанного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на основании утвержденного Порядка.</w:t>
      </w:r>
    </w:p>
    <w:p w:rsidR="00B23BDB" w:rsidRDefault="00B23BDB">
      <w:pPr>
        <w:pStyle w:val="ConsPlusNormal"/>
        <w:jc w:val="both"/>
      </w:pPr>
      <w:r>
        <w:t xml:space="preserve">(в ред. постановлений Коллегии Администрации Кемеровской области от 09.08.2010 </w:t>
      </w:r>
      <w:hyperlink r:id="rId16" w:history="1">
        <w:r>
          <w:rPr>
            <w:color w:val="0000FF"/>
          </w:rPr>
          <w:t>N 338</w:t>
        </w:r>
      </w:hyperlink>
      <w:r>
        <w:t xml:space="preserve">, от 02.07.2013 </w:t>
      </w:r>
      <w:hyperlink r:id="rId17" w:history="1">
        <w:r>
          <w:rPr>
            <w:color w:val="0000FF"/>
          </w:rPr>
          <w:t>N 273</w:t>
        </w:r>
      </w:hyperlink>
      <w:r>
        <w:t xml:space="preserve">, от 14.12.2018 </w:t>
      </w:r>
      <w:hyperlink r:id="rId18" w:history="1">
        <w:r>
          <w:rPr>
            <w:color w:val="0000FF"/>
          </w:rPr>
          <w:t>N 572</w:t>
        </w:r>
      </w:hyperlink>
      <w:r>
        <w:t>)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5. Управлению по работе со средствами массовой информации Администрации Кемеровской области (С.И.Черемнов) опубликовать настоящее постановление в периодическом издании "Кузбасс".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(по вопросам социального развития) Е.И.Малышеву, заместителя Губернатора Кемеровской области (по вопросам образования и науки) Е.А.Пахомову.</w:t>
      </w:r>
    </w:p>
    <w:p w:rsidR="00B23BDB" w:rsidRDefault="00B23BDB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14.12.2018 N 572)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7. Постановление вступает в силу с момента опубликования и распространяется на правоотношения, возникшие с 1 января 2005 года.</w:t>
      </w: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jc w:val="right"/>
      </w:pPr>
      <w:r>
        <w:t>И.о. Губернатора</w:t>
      </w:r>
    </w:p>
    <w:p w:rsidR="00B23BDB" w:rsidRDefault="00B23BDB">
      <w:pPr>
        <w:pStyle w:val="ConsPlusNormal"/>
        <w:jc w:val="right"/>
      </w:pPr>
      <w:r>
        <w:t>Кемеровской области</w:t>
      </w:r>
    </w:p>
    <w:p w:rsidR="00B23BDB" w:rsidRDefault="00B23BDB">
      <w:pPr>
        <w:pStyle w:val="ConsPlusNormal"/>
        <w:jc w:val="right"/>
      </w:pPr>
      <w:r>
        <w:t>В.МАЗИКИН</w:t>
      </w: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jc w:val="right"/>
        <w:outlineLvl w:val="0"/>
      </w:pPr>
      <w:r>
        <w:t>Утвержден</w:t>
      </w:r>
    </w:p>
    <w:p w:rsidR="00B23BDB" w:rsidRDefault="00B23BDB">
      <w:pPr>
        <w:pStyle w:val="ConsPlusNormal"/>
        <w:jc w:val="right"/>
      </w:pPr>
      <w:r>
        <w:t>постановлением</w:t>
      </w:r>
    </w:p>
    <w:p w:rsidR="00B23BDB" w:rsidRDefault="00B23BDB">
      <w:pPr>
        <w:pStyle w:val="ConsPlusNormal"/>
        <w:jc w:val="right"/>
      </w:pPr>
      <w:r>
        <w:t>Коллегии Администрации</w:t>
      </w:r>
    </w:p>
    <w:p w:rsidR="00B23BDB" w:rsidRDefault="00B23BDB">
      <w:pPr>
        <w:pStyle w:val="ConsPlusNormal"/>
        <w:jc w:val="right"/>
      </w:pPr>
      <w:r>
        <w:t>Кемеровской области</w:t>
      </w:r>
    </w:p>
    <w:p w:rsidR="00B23BDB" w:rsidRDefault="00B23BDB">
      <w:pPr>
        <w:pStyle w:val="ConsPlusNormal"/>
        <w:jc w:val="right"/>
      </w:pPr>
      <w:r>
        <w:t>от 9 июня 2005 г. N 54</w:t>
      </w: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Title"/>
        <w:jc w:val="center"/>
      </w:pPr>
      <w:bookmarkStart w:id="0" w:name="P40"/>
      <w:bookmarkEnd w:id="0"/>
      <w:r>
        <w:t>ПОРЯДОК</w:t>
      </w:r>
    </w:p>
    <w:p w:rsidR="00B23BDB" w:rsidRDefault="00B23BDB">
      <w:pPr>
        <w:pStyle w:val="ConsPlusTitle"/>
        <w:jc w:val="center"/>
      </w:pPr>
      <w:r>
        <w:t>ПРЕДОСТАВЛЕНИЯ МЕР СОЦИАЛЬНОЙ ПОДДЕРЖКИ ИНВАЛИДОВ</w:t>
      </w:r>
    </w:p>
    <w:p w:rsidR="00B23BDB" w:rsidRDefault="00B23BDB">
      <w:pPr>
        <w:pStyle w:val="ConsPlusTitle"/>
        <w:jc w:val="center"/>
      </w:pPr>
      <w:r>
        <w:t>КЕМЕРОВСКОЙ ОБЛАСТИ</w:t>
      </w:r>
    </w:p>
    <w:p w:rsidR="00B23BDB" w:rsidRDefault="00B23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3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3BDB" w:rsidRDefault="00B23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BDB" w:rsidRDefault="00B23B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B23BDB" w:rsidRDefault="00B23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09.08.2010 </w:t>
            </w:r>
            <w:hyperlink r:id="rId20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07.02.2011 </w:t>
            </w:r>
            <w:hyperlink r:id="rId2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02.07.2013 </w:t>
            </w:r>
            <w:hyperlink r:id="rId22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B23BDB" w:rsidRDefault="00B23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3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24.06.2016 </w:t>
            </w:r>
            <w:hyperlink r:id="rId24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14.12.2018 </w:t>
            </w:r>
            <w:hyperlink r:id="rId25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3BDB" w:rsidRDefault="00B23BDB">
      <w:pPr>
        <w:pStyle w:val="ConsPlusNormal"/>
        <w:jc w:val="center"/>
      </w:pPr>
    </w:p>
    <w:p w:rsidR="00B23BDB" w:rsidRDefault="00B23BDB">
      <w:pPr>
        <w:pStyle w:val="ConsPlusTitle"/>
        <w:jc w:val="center"/>
        <w:outlineLvl w:val="1"/>
      </w:pPr>
      <w:r>
        <w:t>1. Общие положения</w:t>
      </w: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ind w:firstLine="540"/>
        <w:jc w:val="both"/>
      </w:pPr>
      <w:r>
        <w:t xml:space="preserve">Настоящий Порядок устанавливает правила предоставления мер социальной поддержки инвалидам, связанных с реализацией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от 14.02.2005 N 25-ОЗ "О социальной поддержке инвалидов".</w:t>
      </w: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Title"/>
        <w:jc w:val="center"/>
        <w:outlineLvl w:val="1"/>
      </w:pPr>
      <w:r>
        <w:t>2. Обеспечение беспрепятственного доступа</w:t>
      </w:r>
    </w:p>
    <w:p w:rsidR="00B23BDB" w:rsidRDefault="00B23BDB">
      <w:pPr>
        <w:pStyle w:val="ConsPlusTitle"/>
        <w:jc w:val="center"/>
      </w:pPr>
      <w:r>
        <w:t>инвалидов к информации</w:t>
      </w:r>
    </w:p>
    <w:p w:rsidR="00B23BDB" w:rsidRDefault="00B23BDB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B23BDB" w:rsidRDefault="00B23BDB">
      <w:pPr>
        <w:pStyle w:val="ConsPlusNormal"/>
        <w:jc w:val="center"/>
      </w:pPr>
      <w:proofErr w:type="gramStart"/>
      <w:r>
        <w:t>Кемеровской области от 02.07.2013 N 273)</w:t>
      </w:r>
      <w:proofErr w:type="gramEnd"/>
    </w:p>
    <w:p w:rsidR="00B23BDB" w:rsidRDefault="00B23BDB">
      <w:pPr>
        <w:pStyle w:val="ConsPlusNormal"/>
        <w:jc w:val="center"/>
      </w:pPr>
    </w:p>
    <w:p w:rsidR="00B23BDB" w:rsidRDefault="00B23BDB">
      <w:pPr>
        <w:pStyle w:val="ConsPlusNormal"/>
        <w:ind w:firstLine="540"/>
        <w:jc w:val="both"/>
      </w:pPr>
      <w:r>
        <w:t>2.1. Обслуживание инвалидов по зрению в Кемеровской области осуществляется через областную специальную библиотеку для незрячих и слабовидящих, сеть филиалов и 15 библиотечных пунктов, которые находятся в городах Кемеровской области. Информацию о местонахождении специальных библиотек можно получить в местной организации Всероссийского общества слепых.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Периодическая, научная, учебно-методическая, справочно-информационная и художественная литература для инвалидов, в том числе издаваемая на магнитофонных кассетах и рельефно-точечным шрифтом Брайля, предоставляется бесплатно.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Специальные библиотеки для </w:t>
      </w:r>
      <w:proofErr w:type="gramStart"/>
      <w:r>
        <w:t>незрячих</w:t>
      </w:r>
      <w:proofErr w:type="gramEnd"/>
      <w:r>
        <w:t xml:space="preserve"> и слабовидящих организуют бесплатный прокат </w:t>
      </w:r>
      <w:proofErr w:type="spellStart"/>
      <w:r>
        <w:t>тифломагнитофонов</w:t>
      </w:r>
      <w:proofErr w:type="spellEnd"/>
      <w:r>
        <w:t>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2.2. Инвалидам с нарушениями функции слуха и инвалидам с нарушениями функций одновременно слуха и зрения оказывается помощь в получении услуг по 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 xml:space="preserve">, предоставлении </w:t>
      </w:r>
      <w:proofErr w:type="spellStart"/>
      <w:r>
        <w:t>сурдотехники</w:t>
      </w:r>
      <w:proofErr w:type="spellEnd"/>
      <w:r>
        <w:t xml:space="preserve">, обеспечении </w:t>
      </w:r>
      <w:proofErr w:type="spellStart"/>
      <w:r>
        <w:t>тифлосредствами</w:t>
      </w:r>
      <w:proofErr w:type="spellEnd"/>
      <w:r>
        <w:t xml:space="preserve">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постановлением Правительства Российской Федерации от 25.09.2007 N 608 "О порядке предоставления инвалидам услуг по переводу русского жестового языка (</w:t>
      </w:r>
      <w:proofErr w:type="spellStart"/>
      <w:r>
        <w:t>сурдопереводу</w:t>
      </w:r>
      <w:proofErr w:type="spellEnd"/>
      <w:r>
        <w:t xml:space="preserve">, </w:t>
      </w:r>
      <w:proofErr w:type="spellStart"/>
      <w:r>
        <w:t>тифлосурдопереводу</w:t>
      </w:r>
      <w:proofErr w:type="spellEnd"/>
      <w:r>
        <w:t>)".</w:t>
      </w: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Title"/>
        <w:jc w:val="center"/>
        <w:outlineLvl w:val="1"/>
      </w:pPr>
      <w:r>
        <w:t>3. Обеспечение инвалидов услугами связи</w:t>
      </w:r>
    </w:p>
    <w:p w:rsidR="00B23BDB" w:rsidRDefault="00B23BDB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B23BDB" w:rsidRDefault="00B23BDB">
      <w:pPr>
        <w:pStyle w:val="ConsPlusNormal"/>
        <w:jc w:val="center"/>
      </w:pPr>
      <w:proofErr w:type="gramStart"/>
      <w:r>
        <w:t>Кемеровской области от 23.06.2014 N 249)</w:t>
      </w:r>
      <w:proofErr w:type="gramEnd"/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ind w:firstLine="540"/>
        <w:jc w:val="both"/>
      </w:pPr>
      <w:r>
        <w:lastRenderedPageBreak/>
        <w:t>3.1. Обеспечение инвалидов услугами связи осуществляется путем предоставления следующих мер социальной поддержки: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компенсации расходов на оплату абонентской платы за пользование радиотрансляционной точкой (далее - компенсация за пользование радиотрансляционной точкой);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компенсации 50 процентов расходов по оплате установки квартирного телефона (далее - компенсация за установку квартирного телефона).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Компенсация за пользование радиотрансляционной точкой и компенсация за установку квартирного телефона назначается органом местного самоуправления городского округа или муниципального района Кемеровской области, уполномоченным на предоставление указанных мер социальной поддержки (далее - уполномоченный орган).</w:t>
      </w:r>
    </w:p>
    <w:p w:rsidR="00B23BDB" w:rsidRDefault="00B23BDB">
      <w:pPr>
        <w:pStyle w:val="ConsPlusNormal"/>
        <w:spacing w:before="220"/>
        <w:ind w:firstLine="540"/>
        <w:jc w:val="both"/>
      </w:pPr>
      <w:bookmarkStart w:id="1" w:name="P70"/>
      <w:bookmarkEnd w:id="1"/>
      <w:r>
        <w:t>3.2. Право на предоставление мер социальной поддержки имеют следующие категории граждан:</w:t>
      </w:r>
    </w:p>
    <w:p w:rsidR="00B23BDB" w:rsidRDefault="00B23BDB">
      <w:pPr>
        <w:pStyle w:val="ConsPlusNormal"/>
        <w:spacing w:before="220"/>
        <w:ind w:firstLine="540"/>
        <w:jc w:val="both"/>
      </w:pPr>
      <w:bookmarkStart w:id="2" w:name="P71"/>
      <w:bookmarkEnd w:id="2"/>
      <w:r>
        <w:t>3.2.1. На компенсацию за пользование радиотрансляционной точкой - инвалиды по зрению.</w:t>
      </w:r>
    </w:p>
    <w:p w:rsidR="00B23BDB" w:rsidRDefault="00B23BDB">
      <w:pPr>
        <w:pStyle w:val="ConsPlusNormal"/>
        <w:spacing w:before="220"/>
        <w:ind w:firstLine="540"/>
        <w:jc w:val="both"/>
      </w:pPr>
      <w:bookmarkStart w:id="3" w:name="P72"/>
      <w:bookmarkEnd w:id="3"/>
      <w:r>
        <w:t>3.2.2. На компенсацию за установку квартирного телефона: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инвалиды 1-й группы;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семьи, в которых оба супруга являются инвалидами 2-й группы и достигли возраста 65 лет.</w:t>
      </w:r>
    </w:p>
    <w:p w:rsidR="00B23BDB" w:rsidRDefault="00B23BDB">
      <w:pPr>
        <w:pStyle w:val="ConsPlusNormal"/>
        <w:spacing w:before="220"/>
        <w:ind w:firstLine="540"/>
        <w:jc w:val="both"/>
      </w:pPr>
      <w:bookmarkStart w:id="4" w:name="P75"/>
      <w:bookmarkEnd w:id="4"/>
      <w:r>
        <w:t>3.3. Документы, необходимые для предоставления мер социальной поддержки:</w:t>
      </w:r>
    </w:p>
    <w:p w:rsidR="00B23BDB" w:rsidRDefault="00B23BDB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3.3.1. Для получения компенсации за пользование радиотрансляционной точкой граждане, указанные в </w:t>
      </w:r>
      <w:hyperlink w:anchor="P71" w:history="1">
        <w:r>
          <w:rPr>
            <w:color w:val="0000FF"/>
          </w:rPr>
          <w:t>подпункте 3.2.1 пункта 3.2</w:t>
        </w:r>
      </w:hyperlink>
      <w:r>
        <w:t xml:space="preserve"> настоящего Порядка, представляют в уполномоченный орган заявление на предоставление компенсации за пользование радиотрансляционной точкой и следующие документы: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копию документа, удостоверяющего личность;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копию документа, подтверждающего регистрацию по месту жительства (месту пребывания);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копию справки, подтверждающей факт установления инвалидности;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квитанции об оплате за пользование радиотрансляционной точкой за полугодие;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копию договора об оказании соответствующих услуг связи на имя гражданина;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копию договора банковского счета или иного документа, содержащего реквизиты банковского счета (для инвалидов, пожелавших получить компенсацию за пользование радиотрансляционной точкой на счет, открытый в кредитной организации).</w:t>
      </w:r>
    </w:p>
    <w:p w:rsidR="00B23BDB" w:rsidRDefault="00B23BDB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3.3.2. Для получения компенсации за установку квартирного телефона граждане, указанные в </w:t>
      </w:r>
      <w:hyperlink w:anchor="P72" w:history="1">
        <w:r>
          <w:rPr>
            <w:color w:val="0000FF"/>
          </w:rPr>
          <w:t>подпункте 3.2.2 пункта 3.2</w:t>
        </w:r>
      </w:hyperlink>
      <w:r>
        <w:t xml:space="preserve"> настоящего Порядка, представляют в уполномоченный орган заявление на предоставление компенсации за установку квартирного телефона и следующие документы: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копию документа, удостоверяющего личность;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копию документа, подтверждающего регистрацию по месту жительства (месту пребывания);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копию справки, подтверждающей факт установления инвалидности (для семей, в которых оба супруга являются инвалидами 2-й группы, представляется на каждого супруга);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lastRenderedPageBreak/>
        <w:t>счета-фактуры или квитанции об оплате за установку телефона;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копию договора об оказании соответствующих услуг связи на имя гражданина;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копию свидетельства о браке (для семей, в которых оба супруга являются инвалидами 2-й группы);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копию договора банковского счета или иного документа, содержащего реквизиты банковского счета (для инвалидов, пожелавших получить компенсацию за установку квартирного телефона на счет, открытый в кредитной организации);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заявление о согласии (несогласии) на обработку персональных данных от супруга в произвольной форме (для семей, в которых оба супруга являются инвалидами 2 группы).</w:t>
      </w:r>
    </w:p>
    <w:p w:rsidR="00B23BDB" w:rsidRDefault="00B23BD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14.12.2018 N 572)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3.3.3. Копии документов, указанные </w:t>
      </w:r>
      <w:hyperlink w:anchor="P76" w:history="1">
        <w:r>
          <w:rPr>
            <w:color w:val="0000FF"/>
          </w:rPr>
          <w:t>подпунктах 3.3.1</w:t>
        </w:r>
      </w:hyperlink>
      <w:r>
        <w:t xml:space="preserve">, </w:t>
      </w:r>
      <w:hyperlink w:anchor="P83" w:history="1">
        <w:r>
          <w:rPr>
            <w:color w:val="0000FF"/>
          </w:rPr>
          <w:t>3.3.2 пункта 3.3</w:t>
        </w:r>
      </w:hyperlink>
      <w:r>
        <w:t xml:space="preserve"> настоящего Порядка, принимаются при предъявлении подлинников, если копии не заверены в установленном законодательством порядке.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От имени граждан, указанных в </w:t>
      </w:r>
      <w:hyperlink w:anchor="P70" w:history="1">
        <w:r>
          <w:rPr>
            <w:color w:val="0000FF"/>
          </w:rPr>
          <w:t>пункте 3.2</w:t>
        </w:r>
      </w:hyperlink>
      <w:r>
        <w:t xml:space="preserve"> настоящего Порядка, заявление и документы, указанные в </w:t>
      </w:r>
      <w:hyperlink w:anchor="P75" w:history="1">
        <w:r>
          <w:rPr>
            <w:color w:val="0000FF"/>
          </w:rPr>
          <w:t>пункте 3.3</w:t>
        </w:r>
      </w:hyperlink>
      <w:r>
        <w:t xml:space="preserve"> настоящего Порядка, могут представляться его законным представителем или лицом в силу полномочия, основанного на доверенности, оформленной в соответствии с законодательством Российской Федерации (далее - представитель гражданина).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В случае обращения представителя гражданина дополнительно к документам, указанным в </w:t>
      </w:r>
      <w:hyperlink w:anchor="P75" w:history="1">
        <w:r>
          <w:rPr>
            <w:color w:val="0000FF"/>
          </w:rPr>
          <w:t>пункте 3.3</w:t>
        </w:r>
      </w:hyperlink>
      <w:r>
        <w:t xml:space="preserve"> настоящего Порядка, представляются подлинники и копии документов, удостоверяющих личность представителя гражданина, и доверенность или иной документ, удостоверяющий его полномочия.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3.3.4. </w:t>
      </w:r>
      <w:proofErr w:type="gramStart"/>
      <w:r>
        <w:t xml:space="preserve">Заявление и документы, указанные в </w:t>
      </w:r>
      <w:hyperlink w:anchor="P75" w:history="1">
        <w:r>
          <w:rPr>
            <w:color w:val="0000FF"/>
          </w:rPr>
          <w:t>пункте 3.3</w:t>
        </w:r>
      </w:hyperlink>
      <w:r>
        <w:t xml:space="preserve"> настоящего Порядка, могут быть представлены в уполномоченный орган непосредственно гражданином (представителем гражданина), посредством почтовой связи, в электронной форме, в том числе с использованием информационно-телекоммуникационной сети "Интернет" посредством федеральной государственной информационной системы "Единый портал государственных и муниципальных услуг (функций)" (при наличии технической возможности уполномоченных органов).</w:t>
      </w:r>
      <w:proofErr w:type="gramEnd"/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 (копий документов), указанных в </w:t>
      </w:r>
      <w:hyperlink w:anchor="P75" w:history="1">
        <w:r>
          <w:rPr>
            <w:color w:val="0000FF"/>
          </w:rPr>
          <w:t>пункте 3.3</w:t>
        </w:r>
      </w:hyperlink>
      <w:r>
        <w:t xml:space="preserve"> настоящего Порядка, посредством почтовой связи указанные копии документов, а также свидетельствование подлинности подписи лица на заявлении должны быть заверены в установленном законодательством порядке.</w:t>
      </w:r>
    </w:p>
    <w:p w:rsidR="00B23BDB" w:rsidRDefault="00B23B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14.12.2018 N 572)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3.4. Компенсация за пользование радиотрансляционной точкой предоставляется один раз в полугодие.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Компенсация за установку квартирного телефона предоставляется в размере не более 3000 рублей.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3.5. При обращении граждан, указанных в </w:t>
      </w:r>
      <w:hyperlink w:anchor="P70" w:history="1">
        <w:r>
          <w:rPr>
            <w:color w:val="0000FF"/>
          </w:rPr>
          <w:t>пункте 3.2</w:t>
        </w:r>
      </w:hyperlink>
      <w:r>
        <w:t xml:space="preserve"> настоящего Порядка, за мерой социальной поддержки уполномоченный орган: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принимает заявление и проверяет наличие всех документов, необходимых для предоставления компенсации за пользование радиотрансляционной точкой или компенсации за установку квартирного телефона;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lastRenderedPageBreak/>
        <w:t xml:space="preserve">сверяет копии представленных документов с подлинниками, заверяет их и возвращает гражданину (представителю гражданина) оригиналы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проставляется надпись "Копия верна", заверяется подписью специалиста уполномоченного органа с указанием фамилии, инициалов и даты заверения;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в течение 10 рабочих дней со дня приема заявления и соответствующих документов, представленных гражданином, принимает решение о предоставлении компенсации за пользование радиотрансляционной точкой или компенсации за установку квартирного телефона либо решение об отказе в предоставлении компенсации за пользование радиотрансляционной точкой или компенсации за установку квартирного телефона. Решение об отказе в предоставлении компенсации за пользование радиотрансляционной точкой или компенсации за установку квартирного телефона оформляется в 2 экземплярах, один из которых в течение 5 рабочих дней со дня вынесения указанного решения направляется гражданину в форме, обеспечивающей возможность подтверждения факта его получения;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формирует личное дело, состоящее из заявления и документов, представленных гражданином;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осуществляет выплату в виде компенсации за пользование радиотрансляционной точкой или компенсации за установку квартирного телефона с первого числа месяца, следующего за месяцем обращения.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3.6. Основаниями для вынесения решения об отказе в предоставлении компенсации за пользование радиотрансляционной точкой или компенсации за установку квартирного телефона являются: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3.6.1. Отсутствие права на предоставление меры социальной поддержки.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3.6.2. Представление гражданином неполных и (или) недостоверных сведений.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3.6.3. Наличие в представленных документах исправлений, ошибок, противоречий, которые не позволяют однозначно истолковать их содержание, принадлежность одному лицу.</w:t>
      </w:r>
    </w:p>
    <w:p w:rsidR="00B23BDB" w:rsidRDefault="00B23B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3.6.3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14.12.2018 N 572)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3.6.4. Наличие заявления о несогласии на обработку персональных данных от супруга (для семей, в которых оба супруга являются инвалидами 2 группы).</w:t>
      </w:r>
    </w:p>
    <w:p w:rsidR="00B23BDB" w:rsidRDefault="00B23B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3.6.4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14.12.2018 N 572)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3.7. Личное дело, оформленное на каждого гражданина, хранится в уполномоченном органе в течение 3 лет со дня принятия решения о предоставлении компенсации за пользование радиотрансляционной точкой или компенсации за установку квартирного телефона либо решения об отказе в предоставлении компенсации за пользование радиотрансляционной точкой или компенсации за установку квартирного телефона.</w:t>
      </w: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Title"/>
        <w:jc w:val="center"/>
        <w:outlineLvl w:val="1"/>
      </w:pPr>
      <w:r>
        <w:t xml:space="preserve">4. Социальная поддержка инвалидов </w:t>
      </w:r>
      <w:proofErr w:type="gramStart"/>
      <w:r>
        <w:t>по</w:t>
      </w:r>
      <w:proofErr w:type="gramEnd"/>
    </w:p>
    <w:p w:rsidR="00B23BDB" w:rsidRDefault="00B23BDB">
      <w:pPr>
        <w:pStyle w:val="ConsPlusTitle"/>
        <w:jc w:val="center"/>
      </w:pPr>
      <w:r>
        <w:t>транспортному обслуживанию</w:t>
      </w:r>
    </w:p>
    <w:p w:rsidR="00B23BDB" w:rsidRDefault="00B23BDB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B23BDB" w:rsidRDefault="00B23BDB">
      <w:pPr>
        <w:pStyle w:val="ConsPlusNormal"/>
        <w:jc w:val="center"/>
      </w:pPr>
      <w:proofErr w:type="gramStart"/>
      <w:r>
        <w:t>Кемеровской области от 24.06.2016 N 257)</w:t>
      </w:r>
      <w:proofErr w:type="gramEnd"/>
    </w:p>
    <w:p w:rsidR="00B23BDB" w:rsidRDefault="00B23BDB">
      <w:pPr>
        <w:pStyle w:val="ConsPlusNormal"/>
        <w:ind w:firstLine="540"/>
        <w:jc w:val="both"/>
      </w:pPr>
    </w:p>
    <w:p w:rsidR="00B23BDB" w:rsidRDefault="0049433C">
      <w:pPr>
        <w:pStyle w:val="ConsPlusNormal"/>
        <w:ind w:firstLine="540"/>
        <w:jc w:val="both"/>
      </w:pPr>
      <w:hyperlink r:id="rId35" w:history="1">
        <w:r w:rsidR="00B23BDB">
          <w:rPr>
            <w:color w:val="0000FF"/>
          </w:rPr>
          <w:t>Порядок</w:t>
        </w:r>
      </w:hyperlink>
      <w:r w:rsidR="00B23BDB">
        <w:t xml:space="preserve"> предоставления и </w:t>
      </w:r>
      <w:hyperlink r:id="rId36" w:history="1">
        <w:r w:rsidR="00B23BDB">
          <w:rPr>
            <w:color w:val="0000FF"/>
          </w:rPr>
          <w:t>порядок</w:t>
        </w:r>
      </w:hyperlink>
      <w:r w:rsidR="00B23BDB">
        <w:t xml:space="preserve"> компенсации расходов на предоставление социальной поддержки инвалидов по транспортному обслуживанию установлен постановлением Коллегии Администрации Кемеровской области от 19.07.2010 N 317 "Об утверждении Порядка, условий </w:t>
      </w:r>
      <w:r w:rsidR="00B23BDB">
        <w:lastRenderedPageBreak/>
        <w:t>предоставления некоторым категориям граждан мер социальной поддержки в натуральной форме и возмещения расходов, связанных с их предоставлением.</w:t>
      </w: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Title"/>
        <w:jc w:val="center"/>
        <w:outlineLvl w:val="1"/>
      </w:pPr>
      <w:r>
        <w:t>5. Воспитание и обучение детей-инвалидов</w:t>
      </w:r>
    </w:p>
    <w:p w:rsidR="00B23BDB" w:rsidRDefault="00B23BDB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B23BDB" w:rsidRDefault="00B23BDB">
      <w:pPr>
        <w:pStyle w:val="ConsPlusNormal"/>
        <w:jc w:val="center"/>
      </w:pPr>
      <w:proofErr w:type="gramStart"/>
      <w:r>
        <w:t>Кемеровской области от 09.08.2010 N 338)</w:t>
      </w:r>
      <w:proofErr w:type="gramEnd"/>
    </w:p>
    <w:p w:rsidR="00B23BDB" w:rsidRDefault="00B23BDB">
      <w:pPr>
        <w:pStyle w:val="ConsPlusNormal"/>
        <w:jc w:val="center"/>
      </w:pPr>
    </w:p>
    <w:p w:rsidR="00B23BDB" w:rsidRDefault="00B23BDB">
      <w:pPr>
        <w:pStyle w:val="ConsPlusNormal"/>
        <w:ind w:firstLine="540"/>
        <w:jc w:val="both"/>
      </w:pPr>
      <w:r>
        <w:t>5.1. Воспитание и обучение детей-инвалидов, которые по состоянию здоровья не могут посещать общеобразовательные учреждения, с согласия родителей (законных представителей) осуществляется на дому и обеспечивается органами управления образованием и образовательными учреждениями, реализующими образовательные программы.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Основанием для организации обучения детей-инвалидов на дому является заключение клинико-экспертной комиссии лечебно-профилактического учреждения, в котором наблюдается ребенок.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5.2. Дети-инвалиды, обучающиеся на дому (далее - обучающиеся), могут осваивать образовательные программы начального общего, основного общего, среднего (полного) общего образования индивидуально на дому, с использованием дистанционных образовательных технологий и комбинированно (сочетание дистанционной формы с посещением детей на дому учителем).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5.3. Обучение детей-инвалидов на дому осуществляет общеобразовательное учреждение, ближайшее к их месту жительства, или то, в котором они обучались до перевода на индивидуальное обучение на дому.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Зачисление </w:t>
      </w:r>
      <w:proofErr w:type="gramStart"/>
      <w:r>
        <w:t>обучающихся</w:t>
      </w:r>
      <w:proofErr w:type="gramEnd"/>
      <w:r>
        <w:t xml:space="preserve"> в общеобразовательные учреждения осуществляется в соответствии с правилами приема в эти учреждения.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Перевод и организация индивидуального обучения ребенка-инвалида на дому оформляется соответствующим приказом руководителя образовательного учреждения.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Общеобразовательное учреждение, осуществляющее обучение на дому: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бесплатно предоставляет </w:t>
      </w:r>
      <w:proofErr w:type="gramStart"/>
      <w:r>
        <w:t>обучающимся</w:t>
      </w:r>
      <w:proofErr w:type="gramEnd"/>
      <w:r>
        <w:t xml:space="preserve"> учебную, справочную и другую литературу, имеющуюся в библиотеке образовательного учреждения;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обеспечивает обучающихся специалистами из числа педагогических работников, оказывает методическую и консультативную помощь, необходимую для освоения реализуемых общеобразовательных программ;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осуществляет промежуточную и государственную (итоговую) аттестацию </w:t>
      </w:r>
      <w:proofErr w:type="gramStart"/>
      <w:r>
        <w:t>обучающихся</w:t>
      </w:r>
      <w:proofErr w:type="gramEnd"/>
      <w:r>
        <w:t>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выдает обучающимся, прошедшим государственную (итоговую) аттестацию, документ государственного образца об уровне образования.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5.4. Для каждого ребенка-инвалида, обучающегося на дому, составляется индивидуальный учебный план.</w:t>
      </w:r>
    </w:p>
    <w:p w:rsidR="00B23BDB" w:rsidRDefault="00B23BDB">
      <w:pPr>
        <w:pStyle w:val="ConsPlusNormal"/>
        <w:spacing w:before="220"/>
        <w:ind w:firstLine="540"/>
        <w:jc w:val="both"/>
      </w:pPr>
      <w:proofErr w:type="gramStart"/>
      <w:r>
        <w:t>Минимальный объем учебной нагрузки детей-инвалидов, обучающихся на дому, определяется с учетом их индивидуальных особенностей и психофизических возможностей, при этом не может быть больше 8 часов в неделю для 1 - 4-х классов, 10 часов в неделю в 5 - 8-х классах, 11 часов в неделю в 9-х классах, 12 часов в неделю в 10 - 11-х классах, 11 часов в неделю в 12-х</w:t>
      </w:r>
      <w:proofErr w:type="gramEnd"/>
      <w:r>
        <w:t xml:space="preserve"> </w:t>
      </w:r>
      <w:proofErr w:type="gramStart"/>
      <w:r>
        <w:t>классах</w:t>
      </w:r>
      <w:proofErr w:type="gramEnd"/>
      <w:r>
        <w:t>.</w:t>
      </w:r>
    </w:p>
    <w:p w:rsidR="00B23BDB" w:rsidRDefault="00B23BDB">
      <w:pPr>
        <w:pStyle w:val="ConsPlusNormal"/>
        <w:spacing w:before="220"/>
        <w:ind w:firstLine="540"/>
        <w:jc w:val="both"/>
      </w:pPr>
      <w:proofErr w:type="gramStart"/>
      <w:r>
        <w:t xml:space="preserve">Количество часов для детей-инвалидов, обучающихся с использованием дистанционных </w:t>
      </w:r>
      <w:r>
        <w:lastRenderedPageBreak/>
        <w:t>образовательных технологий, не может быть больше 19 часов в неделю в 1 - 4-х классах, 20 часов в неделю в 5 - 7-х классах, 21 часа в неделю в 8-х классах, 23 часов в неделю в 9-х классах, 24 часов в неделю в 10 - 12-х классах.</w:t>
      </w:r>
      <w:proofErr w:type="gramEnd"/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Обучение детей-инвалидов на дому с использованием дистанционных образовательных технологий организуется во всех видах общеобразовательных учреждений, располагающих руководящими и педагогическими работниками (далее - учителя), учебно-вспомогательным персоналом, имеющими соответствующий уровень подготовки, и специально оборудованными помещениями с соответствующей техникой, позволяющими реализовать образовательные программы с использованием дистанционных образовательных технологий, научно-методическим обеспечением для организации обучения детей-инвалидов на дому.</w:t>
      </w:r>
      <w:proofErr w:type="gramEnd"/>
    </w:p>
    <w:p w:rsidR="00B23BDB" w:rsidRDefault="00B23BDB">
      <w:pPr>
        <w:pStyle w:val="ConsPlusNormal"/>
        <w:spacing w:before="220"/>
        <w:ind w:firstLine="540"/>
        <w:jc w:val="both"/>
      </w:pPr>
      <w:r>
        <w:t>Обучаться с использованием дистанционных образовательных технологий могут дети-инвалиды, обучающиеся на дому по образовательным программам начального общего, основного общего и среднего (полного) общего образования и не имеющие медицинских противопоказаний для работы с компьютером.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В данную категорию обучающихся </w:t>
      </w:r>
      <w:proofErr w:type="gramStart"/>
      <w:r>
        <w:t>включаются</w:t>
      </w:r>
      <w:proofErr w:type="gramEnd"/>
      <w:r>
        <w:t xml:space="preserve"> в том числе дети-инвалиды, нуждающиеся в обучении по образовательной программе специального (коррекционного) образовательного учреждения I - VII вида и не имеющие сложных нарушений развития.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Комплектование классов (групп) для организации дистанционного обучения детей-инвалидов осуществляется образовательным учреждением, в котором обучаются дети-инвалиды, с согласия их родителей (законных представителей) при наличии рекомендаций, содержащихся в соответствующем заключении </w:t>
      </w:r>
      <w:proofErr w:type="spellStart"/>
      <w:r>
        <w:t>психолого-медико-педагогической</w:t>
      </w:r>
      <w:proofErr w:type="spellEnd"/>
      <w:r>
        <w:t xml:space="preserve"> комиссии или </w:t>
      </w:r>
      <w:proofErr w:type="spellStart"/>
      <w:r>
        <w:t>психолого-медико-педагогического</w:t>
      </w:r>
      <w:proofErr w:type="spellEnd"/>
      <w:r>
        <w:t xml:space="preserve"> консилиума образовательного учреждения либо в индивидуальной программе реабилитации ребенка-инвалида, разрабатываемой федеральным учреждением медико-социальной экспертизы.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Обучение детей-инвалидов с использованием дистанционных образовательных технологий осуществляется индивидуально или в малых группах (до 5 человек). При этом состав обучающихся в классах (группах) варьируется в зависимости от учебного предмета.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Организационно-методическое обеспечение образования детей-инвалидов с использованием дистанционных образовательных технологий в Кемеровской области осуществляет государственное специальное (коррекционное) образовательное учреждение для обучающихся, воспитанников с ограниченными возможностями здоровья "Кемеровская специальная (коррекционная) общеобразовательная школа I и II видов" (далее - центр).</w:t>
      </w:r>
    </w:p>
    <w:p w:rsidR="00B23BDB" w:rsidRDefault="00B23BD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02.07.2013 N 273)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Центр осуществляет: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обеспечение доступа обучающихся и учителей, непосредственно осуществляющих обучение детей-инвалидов с использованием дистанционных образовательных технологий, к учебно-методическому комплексу, позволяющему обеспечить освоение и реализацию образовательной программы, и другим электронным образовательным ресурсам;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организацию учебно-методической помощи обучающимся, учителям, родителям (законным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ведение учета детей-инвалидов, обучающихся с использованием дистанционных образовательных технологий;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проведение мониторинга деятельности по организации обучения детей-инвалидов с использованием дистанционных образовательных технологий в Кемеровской области;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lastRenderedPageBreak/>
        <w:t>обеспечение подключения мест проживания обучающихся и рабочих мест учителей к сети Интернет;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оплату услуг доступа к сети Интернет для обучающихся, учителей;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оснащение обучающихся и учителей комплектами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детей-инвалидов (далее - комплект оборудования);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поддержание комплектов оборудования в рабочем состоянии.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Дистанционное обучение регламентируется 3-сторонним договором между центром, образовательным учреждением, в котором обучается ребенок-инвалид, и родителями (законными представителями) </w:t>
      </w:r>
      <w:proofErr w:type="gramStart"/>
      <w:r>
        <w:t>обучающегося</w:t>
      </w:r>
      <w:proofErr w:type="gramEnd"/>
      <w:r>
        <w:t>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 xml:space="preserve">Комплекты оборудования передаются центром родителям (законным представителям) детей-инвалидов и образовательным учреждениям, в которых обучаются дети-инвалиды с использованием дистанционных образовательных технологий, по договору временного безвозмездного пользования (в отношении комплекта оборудования, передаваемого совершеннолетним обучающимся, соответствующий договор заключается непосредственно с </w:t>
      </w:r>
      <w:proofErr w:type="gramStart"/>
      <w:r>
        <w:t>обучающимися</w:t>
      </w:r>
      <w:proofErr w:type="gramEnd"/>
      <w:r>
        <w:t>).</w:t>
      </w:r>
    </w:p>
    <w:p w:rsidR="00B23BDB" w:rsidRDefault="00B23BDB">
      <w:pPr>
        <w:pStyle w:val="ConsPlusNormal"/>
        <w:spacing w:before="220"/>
        <w:ind w:firstLine="540"/>
        <w:jc w:val="both"/>
      </w:pPr>
      <w:proofErr w:type="gramStart"/>
      <w:r>
        <w:t>Комплект оборудования обучающимся предоставляется до момента завершения ими обучения по программам среднего (полного) общего образования или до завершения обучения по иным основаниям (наличие медицинских противопоказаний для работы с компьютером, отказ родителей (законных представителей) детей-инвалидов, совершеннолетних обучающихся от получения образования с использованием дистанционных образовательных технологий, перевод ребенка-инвалида с индивидуального обучения на дому на обучение в общеобразовательном учреждении, переезд ребенка-инвалида на постоянное</w:t>
      </w:r>
      <w:proofErr w:type="gramEnd"/>
      <w:r>
        <w:t xml:space="preserve"> место жительства в другой субъект Российской Федерации).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Содержание учебно-методического комплекса, позволяющего обеспечить освоение и реализацию образовательной программы при организации обучения детей-инвалидов с использованием дистанционных образовательных технологий, должно соответствовать федеральным государственным образовательным стандартам.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Для детей-инвалидов, состояние здоровья которых допускает возможность периодического посещения ими образовательного учреждения, наряду с обучением с использованием дистанционных образовательных технологий и занятиями на дому организовываются занятия в помещениях образовательного учреждения (индивидуально или в малых группах).</w:t>
      </w:r>
    </w:p>
    <w:p w:rsidR="00B23BDB" w:rsidRDefault="00B23BDB">
      <w:pPr>
        <w:pStyle w:val="ConsPlusNormal"/>
        <w:spacing w:before="220"/>
        <w:ind w:firstLine="540"/>
        <w:jc w:val="both"/>
      </w:pPr>
      <w:r>
        <w:t>Форма проведения промежуточной аттестации (по четвертям и полугодиям учебного года) детей-инвалидов, обучающихся на дому с использованием дистанционных образовательных технологий, определяется уставом образовательного учреждения и контролируется центром.</w:t>
      </w: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Title"/>
        <w:jc w:val="center"/>
        <w:outlineLvl w:val="1"/>
      </w:pPr>
      <w:r>
        <w:t>6. Меры социальной поддержки инвалидов, обучающихся</w:t>
      </w:r>
    </w:p>
    <w:p w:rsidR="00B23BDB" w:rsidRDefault="00B23BDB">
      <w:pPr>
        <w:pStyle w:val="ConsPlusTitle"/>
        <w:jc w:val="center"/>
      </w:pPr>
      <w:r>
        <w:t>в образовательных учреждениях</w:t>
      </w:r>
    </w:p>
    <w:p w:rsidR="00B23BDB" w:rsidRDefault="00B23BDB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B23BDB" w:rsidRDefault="00B23BDB">
      <w:pPr>
        <w:pStyle w:val="ConsPlusNormal"/>
        <w:jc w:val="center"/>
      </w:pPr>
      <w:proofErr w:type="gramStart"/>
      <w:r>
        <w:t>Кемеровской области от 02.07.2013 N 273)</w:t>
      </w:r>
      <w:proofErr w:type="gramEnd"/>
    </w:p>
    <w:p w:rsidR="00B23BDB" w:rsidRDefault="00B23BDB">
      <w:pPr>
        <w:pStyle w:val="ConsPlusNormal"/>
        <w:jc w:val="center"/>
      </w:pPr>
    </w:p>
    <w:p w:rsidR="00B23BDB" w:rsidRDefault="00B23BDB">
      <w:pPr>
        <w:pStyle w:val="ConsPlusNormal"/>
        <w:ind w:firstLine="540"/>
        <w:jc w:val="both"/>
      </w:pPr>
      <w:proofErr w:type="gramStart"/>
      <w:r>
        <w:t xml:space="preserve">Порядок и условия выплаты стипендий и доплаты к стипендиям студентам-инвалидам, обучающимся в государственных образовательных учреждениях, осуществляется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11.12.2013 N 572 "Об утверждении Порядка назначения государственной академической стипендии, государственной социальной стипендии студентам государственных профессиональных образовательных </w:t>
      </w:r>
      <w:r>
        <w:lastRenderedPageBreak/>
        <w:t>организаций, обучающимся по очной форме обучения за счет бюджетных ассигнований областного бюджета".</w:t>
      </w:r>
      <w:proofErr w:type="gramEnd"/>
    </w:p>
    <w:p w:rsidR="00B23BDB" w:rsidRDefault="00B23BD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24.06.2016 N 257)</w:t>
      </w: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Title"/>
        <w:jc w:val="center"/>
        <w:outlineLvl w:val="1"/>
      </w:pPr>
      <w:r>
        <w:t>7. Социальное обслуживание инвалидов</w:t>
      </w:r>
    </w:p>
    <w:p w:rsidR="00B23BDB" w:rsidRDefault="00B23BDB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B23BDB" w:rsidRDefault="00B23BDB">
      <w:pPr>
        <w:pStyle w:val="ConsPlusNormal"/>
        <w:jc w:val="center"/>
      </w:pPr>
      <w:proofErr w:type="gramStart"/>
      <w:r>
        <w:t>Кемеровской области от 24.06.2016 N 257)</w:t>
      </w:r>
      <w:proofErr w:type="gramEnd"/>
    </w:p>
    <w:p w:rsidR="00B23BDB" w:rsidRDefault="00B23BDB">
      <w:pPr>
        <w:pStyle w:val="ConsPlusNormal"/>
        <w:jc w:val="center"/>
      </w:pPr>
    </w:p>
    <w:p w:rsidR="00B23BDB" w:rsidRDefault="00B23BDB">
      <w:pPr>
        <w:pStyle w:val="ConsPlusNormal"/>
        <w:ind w:firstLine="540"/>
        <w:jc w:val="both"/>
      </w:pPr>
      <w:proofErr w:type="gramStart"/>
      <w:r>
        <w:t xml:space="preserve">Социальное обслуживание инвалидов осуществляется в соответствии с постановлениями Коллегии Администрации Кемеровской области от 22.12.2014 </w:t>
      </w:r>
      <w:hyperlink r:id="rId43" w:history="1">
        <w:r>
          <w:rPr>
            <w:color w:val="0000FF"/>
          </w:rPr>
          <w:t>N 517</w:t>
        </w:r>
      </w:hyperlink>
      <w:r>
        <w:t xml:space="preserve"> "Об утверждении Порядка предоставления социальных услуг поставщиками социальных услуг в стационарной форме социального обслуживания" и от 22.12.2014 </w:t>
      </w:r>
      <w:hyperlink r:id="rId44" w:history="1">
        <w:r>
          <w:rPr>
            <w:color w:val="0000FF"/>
          </w:rPr>
          <w:t>N 515</w:t>
        </w:r>
      </w:hyperlink>
      <w:r>
        <w:t xml:space="preserve"> "Об утверждении порядков предоставления социальных услуг на дому,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и срочных социальных услуг".</w:t>
      </w:r>
      <w:proofErr w:type="gramEnd"/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jc w:val="right"/>
        <w:outlineLvl w:val="0"/>
      </w:pPr>
      <w:r>
        <w:t>Утвержден</w:t>
      </w:r>
    </w:p>
    <w:p w:rsidR="00B23BDB" w:rsidRDefault="00B23BDB">
      <w:pPr>
        <w:pStyle w:val="ConsPlusNormal"/>
        <w:jc w:val="right"/>
      </w:pPr>
      <w:r>
        <w:t>постановлением</w:t>
      </w:r>
    </w:p>
    <w:p w:rsidR="00B23BDB" w:rsidRDefault="00B23BDB">
      <w:pPr>
        <w:pStyle w:val="ConsPlusNormal"/>
        <w:jc w:val="right"/>
      </w:pPr>
      <w:r>
        <w:t>Коллегии Администрации</w:t>
      </w:r>
    </w:p>
    <w:p w:rsidR="00B23BDB" w:rsidRDefault="00B23BDB">
      <w:pPr>
        <w:pStyle w:val="ConsPlusNormal"/>
        <w:jc w:val="right"/>
      </w:pPr>
      <w:r>
        <w:t>Кемеровской области</w:t>
      </w:r>
    </w:p>
    <w:p w:rsidR="00B23BDB" w:rsidRDefault="00B23BDB">
      <w:pPr>
        <w:pStyle w:val="ConsPlusNormal"/>
        <w:jc w:val="right"/>
      </w:pPr>
      <w:r>
        <w:t>от 9 июня 2005 г. N 54</w:t>
      </w: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Title"/>
        <w:jc w:val="center"/>
      </w:pPr>
      <w:r>
        <w:t>ПОРЯДОК</w:t>
      </w:r>
    </w:p>
    <w:p w:rsidR="00B23BDB" w:rsidRDefault="00B23BDB">
      <w:pPr>
        <w:pStyle w:val="ConsPlusTitle"/>
        <w:jc w:val="center"/>
      </w:pPr>
      <w:r>
        <w:t>КОМПЕНСАЦИИ РАСХОДОВ НА ПРЕДОСТАВЛЕНИЕ МЕР СОЦИАЛЬНОЙ</w:t>
      </w:r>
    </w:p>
    <w:p w:rsidR="00B23BDB" w:rsidRDefault="00B23BDB">
      <w:pPr>
        <w:pStyle w:val="ConsPlusTitle"/>
        <w:jc w:val="center"/>
      </w:pPr>
      <w:r>
        <w:t>ПОДДЕРЖКИ ИНВАЛИДОВ КЕМЕРОВСКОЙ ОБЛАСТИ</w:t>
      </w:r>
    </w:p>
    <w:p w:rsidR="00B23BDB" w:rsidRDefault="00B23BDB">
      <w:pPr>
        <w:pStyle w:val="ConsPlusNormal"/>
        <w:jc w:val="center"/>
      </w:pPr>
    </w:p>
    <w:p w:rsidR="00B23BDB" w:rsidRDefault="00B23BDB">
      <w:pPr>
        <w:pStyle w:val="ConsPlusNormal"/>
        <w:ind w:firstLine="540"/>
        <w:jc w:val="both"/>
      </w:pPr>
      <w:r>
        <w:t xml:space="preserve">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24.06.2016 N 257.</w:t>
      </w: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ind w:firstLine="540"/>
        <w:jc w:val="both"/>
      </w:pPr>
    </w:p>
    <w:p w:rsidR="00B23BDB" w:rsidRDefault="00B23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D3F" w:rsidRDefault="00850D3F"/>
    <w:sectPr w:rsidR="00850D3F" w:rsidSect="0011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DB"/>
    <w:rsid w:val="003A5AA7"/>
    <w:rsid w:val="0049433C"/>
    <w:rsid w:val="007C0C91"/>
    <w:rsid w:val="00850D3F"/>
    <w:rsid w:val="00B2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3273FC598FD1001F1AAD07060475A541995179A6BD0C8FD51B2CE5BD46975EB6F51442C9C3A8ADA6B76B979BCE69E197F4B377C02584A2860D5sBzEE" TargetMode="External"/><Relationship Id="rId13" Type="http://schemas.openxmlformats.org/officeDocument/2006/relationships/hyperlink" Target="consultantplus://offline/ref=7243273FC598FD1001F1AAD07060475A541995179E69D1C9F051B2CE5BD46975EB6F51442C9C3A8ADA6B73BF79BCE69E197F4B377C02584A2860D5sBzEE" TargetMode="External"/><Relationship Id="rId18" Type="http://schemas.openxmlformats.org/officeDocument/2006/relationships/hyperlink" Target="consultantplus://offline/ref=7243273FC598FD1001F1AAD07060475A54199517946BD4C8F051B2CE5BD46975EB6F51442C9C3A8ADA6B73BF79BCE69E197F4B377C02584A2860D5sBzEE" TargetMode="External"/><Relationship Id="rId26" Type="http://schemas.openxmlformats.org/officeDocument/2006/relationships/hyperlink" Target="consultantplus://offline/ref=7243273FC598FD1001F1AAD07060475A541995179A6FD6CBF351B2CE5BD46975EB6F51562CC43688D27573B86CEAB7DBs4z5E" TargetMode="External"/><Relationship Id="rId39" Type="http://schemas.openxmlformats.org/officeDocument/2006/relationships/hyperlink" Target="consultantplus://offline/ref=7243273FC598FD1001F1AAD07060475A541995179868D4C8F251B2CE5BD46975EB6F51442C9C3A8ADA6B72BE79BCE69E197F4B377C02584A2860D5sBz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43273FC598FD1001F1AAD07060475A541995179E6DD2C9F051B2CE5BD46975EB6F51442C9C3A8ADA6B73BC79BCE69E197F4B377C02584A2860D5sBzEE" TargetMode="External"/><Relationship Id="rId34" Type="http://schemas.openxmlformats.org/officeDocument/2006/relationships/hyperlink" Target="consultantplus://offline/ref=7243273FC598FD1001F1AAD07060475A541995179A6BD0C8FD51B2CE5BD46975EB6F51442C9C3A8ADA6B76BC79BCE69E197F4B377C02584A2860D5sBzEE" TargetMode="External"/><Relationship Id="rId42" Type="http://schemas.openxmlformats.org/officeDocument/2006/relationships/hyperlink" Target="consultantplus://offline/ref=7243273FC598FD1001F1AAD07060475A541995179A6BD0C8FD51B2CE5BD46975EB6F51442C9C3A8ADA6B76B079BCE69E197F4B377C02584A2860D5sBzE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243273FC598FD1001F1AAD07060475A541995179860D6CCF351B2CE5BD46975EB6F51442C9C3A8ADA6B73BC79BCE69E197F4B377C02584A2860D5sBzEE" TargetMode="External"/><Relationship Id="rId12" Type="http://schemas.openxmlformats.org/officeDocument/2006/relationships/hyperlink" Target="consultantplus://offline/ref=7243273FC598FD1001F1AAD07060475A541995179A6FD6CBF351B2CE5BD46975EB6F51562CC43688D27573B86CEAB7DBs4z5E" TargetMode="External"/><Relationship Id="rId17" Type="http://schemas.openxmlformats.org/officeDocument/2006/relationships/hyperlink" Target="consultantplus://offline/ref=7243273FC598FD1001F1AAD07060475A541995179868D4C8F251B2CE5BD46975EB6F51442C9C3A8ADA6B73BF79BCE69E197F4B377C02584A2860D5sBzEE" TargetMode="External"/><Relationship Id="rId25" Type="http://schemas.openxmlformats.org/officeDocument/2006/relationships/hyperlink" Target="consultantplus://offline/ref=7243273FC598FD1001F1AAD07060475A54199517946BD4C8F051B2CE5BD46975EB6F51442C9C3A8ADA6B73B079BCE69E197F4B377C02584A2860D5sBzEE" TargetMode="External"/><Relationship Id="rId33" Type="http://schemas.openxmlformats.org/officeDocument/2006/relationships/hyperlink" Target="consultantplus://offline/ref=7243273FC598FD1001F1AAD07060475A54199517946BD4C8F051B2CE5BD46975EB6F51442C9C3A8ADA6B72BE79BCE69E197F4B377C02584A2860D5sBzEE" TargetMode="External"/><Relationship Id="rId38" Type="http://schemas.openxmlformats.org/officeDocument/2006/relationships/hyperlink" Target="consultantplus://offline/ref=7243273FC598FD1001F1AAD07060475A541995179868D4C8F251B2CE5BD46975EB6F51442C9C3A8ADA6B72BF79BCE69E197F4B377C02584A2860D5sBzE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43273FC598FD1001F1AAD07060475A541995179E69D1C9F051B2CE5BD46975EB6F51442C9C3A8ADA6B73BE79BCE69E197F4B377C02584A2860D5sBzEE" TargetMode="External"/><Relationship Id="rId20" Type="http://schemas.openxmlformats.org/officeDocument/2006/relationships/hyperlink" Target="consultantplus://offline/ref=7243273FC598FD1001F1AAD07060475A541995179E69D1C9F051B2CE5BD46975EB6F51442C9C3A8ADA6B72B979BCE69E197F4B377C02584A2860D5sBzEE" TargetMode="External"/><Relationship Id="rId29" Type="http://schemas.openxmlformats.org/officeDocument/2006/relationships/hyperlink" Target="consultantplus://offline/ref=7243273FC598FD1001F1AAD07060475A541995179860D6CCF351B2CE5BD46975EB6F51442C9C3A8ADA6B73BC79BCE69E197F4B377C02584A2860D5sBzEE" TargetMode="External"/><Relationship Id="rId41" Type="http://schemas.openxmlformats.org/officeDocument/2006/relationships/hyperlink" Target="consultantplus://offline/ref=7243273FC598FD1001F1AAD07060475A541995179A6BD0C8FD51B2CE5BD46975EB6F51442C9C3A8ADA6B76B179BCE69E197F4B377C02584A2860D5sBz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3273FC598FD1001F1AAD07060475A541995179868D4C8F251B2CE5BD46975EB6F51442C9C3A8ADA6B73BC79BCE69E197F4B377C02584A2860D5sBzEE" TargetMode="External"/><Relationship Id="rId11" Type="http://schemas.openxmlformats.org/officeDocument/2006/relationships/hyperlink" Target="consultantplus://offline/ref=7243273FC598FD1001F1AAD07060475A541995179A6BD0C8FD51B2CE5BD46975EB6F51442C9C3A8ADA6B76B879BCE69E197F4B377C02584A2860D5sBzEE" TargetMode="External"/><Relationship Id="rId24" Type="http://schemas.openxmlformats.org/officeDocument/2006/relationships/hyperlink" Target="consultantplus://offline/ref=7243273FC598FD1001F1AAD07060475A541995179A6BD0C8FD51B2CE5BD46975EB6F51442C9C3A8ADA6B76BD79BCE69E197F4B377C02584A2860D5sBzEE" TargetMode="External"/><Relationship Id="rId32" Type="http://schemas.openxmlformats.org/officeDocument/2006/relationships/hyperlink" Target="consultantplus://offline/ref=7243273FC598FD1001F1AAD07060475A54199517946BD4C8F051B2CE5BD46975EB6F51442C9C3A8ADA6B72BC79BCE69E197F4B377C02584A2860D5sBzEE" TargetMode="External"/><Relationship Id="rId37" Type="http://schemas.openxmlformats.org/officeDocument/2006/relationships/hyperlink" Target="consultantplus://offline/ref=7243273FC598FD1001F1AAD07060475A541995179E69D1C9F051B2CE5BD46975EB6F51442C9C3A8ADA6B72B979BCE69E197F4B377C02584A2860D5sBzEE" TargetMode="External"/><Relationship Id="rId40" Type="http://schemas.openxmlformats.org/officeDocument/2006/relationships/hyperlink" Target="consultantplus://offline/ref=7243273FC598FD1001F1AAD07060475A54199517946CD0CAF551B2CE5BD46975EB6F51562CC43688D27573B86CEAB7DBs4z5E" TargetMode="External"/><Relationship Id="rId45" Type="http://schemas.openxmlformats.org/officeDocument/2006/relationships/hyperlink" Target="consultantplus://offline/ref=7243273FC598FD1001F1AAD07060475A541995179A6BD0C8FD51B2CE5BD46975EB6F51442C9C3A8ADA6B75BB79BCE69E197F4B377C02584A2860D5sBzEE" TargetMode="External"/><Relationship Id="rId5" Type="http://schemas.openxmlformats.org/officeDocument/2006/relationships/hyperlink" Target="consultantplus://offline/ref=7243273FC598FD1001F1AAD07060475A541995179E6DD2C9F051B2CE5BD46975EB6F51442C9C3A8ADA6B73BC79BCE69E197F4B377C02584A2860D5sBzEE" TargetMode="External"/><Relationship Id="rId15" Type="http://schemas.openxmlformats.org/officeDocument/2006/relationships/hyperlink" Target="consultantplus://offline/ref=7243273FC598FD1001F1AAD07060475A541995179A6FD6CBF351B2CE5BD46975EB6F51562CC43688D27573B86CEAB7DBs4z5E" TargetMode="External"/><Relationship Id="rId23" Type="http://schemas.openxmlformats.org/officeDocument/2006/relationships/hyperlink" Target="consultantplus://offline/ref=7243273FC598FD1001F1AAD07060475A541995179860D6CCF351B2CE5BD46975EB6F51442C9C3A8ADA6B73BC79BCE69E197F4B377C02584A2860D5sBzEE" TargetMode="External"/><Relationship Id="rId28" Type="http://schemas.openxmlformats.org/officeDocument/2006/relationships/hyperlink" Target="consultantplus://offline/ref=7243273FC598FD1001F1B4DD660C1B5F521AC81E9B6CD89BA90EE9930CDD6322AC2008066B9A6FDB9E3E7EBB7AF6B7DB5270493Es6zBE" TargetMode="External"/><Relationship Id="rId36" Type="http://schemas.openxmlformats.org/officeDocument/2006/relationships/hyperlink" Target="consultantplus://offline/ref=7243273FC598FD1001F1AAD07060475A54199517946CD1CBF351B2CE5BD46975EB6F51442C9C3A8ADA6B77BF79BCE69E197F4B377C02584A2860D5sBzEE" TargetMode="External"/><Relationship Id="rId10" Type="http://schemas.openxmlformats.org/officeDocument/2006/relationships/hyperlink" Target="consultantplus://offline/ref=7243273FC598FD1001F1AAD07060475A541995179A6FD6CBF351B2CE5BD46975EB6F51442C9C3A8ADA6B75B979BCE69E197F4B377C02584A2860D5sBzEE" TargetMode="External"/><Relationship Id="rId19" Type="http://schemas.openxmlformats.org/officeDocument/2006/relationships/hyperlink" Target="consultantplus://offline/ref=7243273FC598FD1001F1AAD07060475A54199517946BD4C8F051B2CE5BD46975EB6F51442C9C3A8ADA6B73BE79BCE69E197F4B377C02584A2860D5sBzEE" TargetMode="External"/><Relationship Id="rId31" Type="http://schemas.openxmlformats.org/officeDocument/2006/relationships/hyperlink" Target="consultantplus://offline/ref=7243273FC598FD1001F1AAD07060475A54199517946BD4C8F051B2CE5BD46975EB6F51442C9C3A8ADA6B72BB79BCE69E197F4B377C02584A2860D5sBzEE" TargetMode="External"/><Relationship Id="rId44" Type="http://schemas.openxmlformats.org/officeDocument/2006/relationships/hyperlink" Target="consultantplus://offline/ref=7243273FC598FD1001F1AAD07060475A541995179561D4CEF651B2CE5BD46975EB6F51562CC43688D27573B86CEAB7DBs4z5E" TargetMode="External"/><Relationship Id="rId4" Type="http://schemas.openxmlformats.org/officeDocument/2006/relationships/hyperlink" Target="consultantplus://offline/ref=7243273FC598FD1001F1AAD07060475A541995179E69D1C9F051B2CE5BD46975EB6F51442C9C3A8ADA6B73BC79BCE69E197F4B377C02584A2860D5sBzEE" TargetMode="External"/><Relationship Id="rId9" Type="http://schemas.openxmlformats.org/officeDocument/2006/relationships/hyperlink" Target="consultantplus://offline/ref=7243273FC598FD1001F1AAD07060475A54199517946BD4C8F051B2CE5BD46975EB6F51442C9C3A8ADA6B73BC79BCE69E197F4B377C02584A2860D5sBzEE" TargetMode="External"/><Relationship Id="rId14" Type="http://schemas.openxmlformats.org/officeDocument/2006/relationships/hyperlink" Target="consultantplus://offline/ref=7243273FC598FD1001F1AAD07060475A541995179A6BD0C8FD51B2CE5BD46975EB6F51442C9C3A8ADA6B76BB79BCE69E197F4B377C02584A2860D5sBzEE" TargetMode="External"/><Relationship Id="rId22" Type="http://schemas.openxmlformats.org/officeDocument/2006/relationships/hyperlink" Target="consultantplus://offline/ref=7243273FC598FD1001F1AAD07060475A541995179868D4C8F251B2CE5BD46975EB6F51442C9C3A8ADA6B73B079BCE69E197F4B377C02584A2860D5sBzEE" TargetMode="External"/><Relationship Id="rId27" Type="http://schemas.openxmlformats.org/officeDocument/2006/relationships/hyperlink" Target="consultantplus://offline/ref=7243273FC598FD1001F1AAD07060475A541995179868D4C8F251B2CE5BD46975EB6F51442C9C3A8ADA6B72B979BCE69E197F4B377C02584A2860D5sBzEE" TargetMode="External"/><Relationship Id="rId30" Type="http://schemas.openxmlformats.org/officeDocument/2006/relationships/hyperlink" Target="consultantplus://offline/ref=7243273FC598FD1001F1AAD07060475A54199517946BD4C8F051B2CE5BD46975EB6F51442C9C3A8ADA6B72B979BCE69E197F4B377C02584A2860D5sBzEE" TargetMode="External"/><Relationship Id="rId35" Type="http://schemas.openxmlformats.org/officeDocument/2006/relationships/hyperlink" Target="consultantplus://offline/ref=7243273FC598FD1001F1AAD07060475A54199517946CD1CBF351B2CE5BD46975EB6F51442C9C3A8ADA6B72B879BCE69E197F4B377C02584A2860D5sBzEE" TargetMode="External"/><Relationship Id="rId43" Type="http://schemas.openxmlformats.org/officeDocument/2006/relationships/hyperlink" Target="consultantplus://offline/ref=7243273FC598FD1001F1AAD07060475A541995179468DBCDFC51B2CE5BD46975EB6F51562CC43688D27573B86CEAB7DBs4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4479</Words>
  <Characters>25534</Characters>
  <Application>Microsoft Office Word</Application>
  <DocSecurity>0</DocSecurity>
  <Lines>212</Lines>
  <Paragraphs>59</Paragraphs>
  <ScaleCrop>false</ScaleCrop>
  <Company/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Борщенко Татьяна А.</dc:creator>
  <cp:lastModifiedBy>Борщенко Татьяна А.</cp:lastModifiedBy>
  <cp:revision>2</cp:revision>
  <dcterms:created xsi:type="dcterms:W3CDTF">2019-01-28T04:51:00Z</dcterms:created>
  <dcterms:modified xsi:type="dcterms:W3CDTF">2019-02-04T08:52:00Z</dcterms:modified>
</cp:coreProperties>
</file>